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9D999" w14:textId="77777777" w:rsidR="007C3489" w:rsidRPr="00AA26A3" w:rsidRDefault="007A21DA" w:rsidP="00AA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26A3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Информация </w:t>
      </w:r>
      <w:r w:rsidR="00F6223D" w:rsidRPr="00AA26A3">
        <w:rPr>
          <w:rFonts w:ascii="Times New Roman" w:hAnsi="Times New Roman" w:cs="Times New Roman"/>
          <w:b/>
          <w:sz w:val="24"/>
          <w:szCs w:val="24"/>
          <w:u w:val="single"/>
        </w:rPr>
        <w:t>о конкурсе</w:t>
      </w:r>
    </w:p>
    <w:p w14:paraId="26DD9F45" w14:textId="77777777" w:rsidR="006240FE" w:rsidRPr="00AA26A3" w:rsidRDefault="00F6223D" w:rsidP="00AA26A3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6A3">
        <w:rPr>
          <w:rFonts w:ascii="Times New Roman" w:hAnsi="Times New Roman" w:cs="Times New Roman"/>
          <w:b/>
          <w:sz w:val="24"/>
          <w:szCs w:val="24"/>
          <w:lang w:val="ro-RO"/>
        </w:rPr>
        <w:t>Управл</w:t>
      </w:r>
      <w:r w:rsidR="00CA70AC" w:rsidRPr="00AA26A3">
        <w:rPr>
          <w:rFonts w:ascii="Times New Roman" w:hAnsi="Times New Roman" w:cs="Times New Roman"/>
          <w:b/>
          <w:sz w:val="24"/>
          <w:szCs w:val="24"/>
        </w:rPr>
        <w:t xml:space="preserve">ение образования </w:t>
      </w:r>
      <w:r w:rsidRPr="00AA26A3">
        <w:rPr>
          <w:rFonts w:ascii="Times New Roman" w:hAnsi="Times New Roman" w:cs="Times New Roman"/>
          <w:b/>
          <w:sz w:val="24"/>
          <w:szCs w:val="24"/>
        </w:rPr>
        <w:t>районного совета Тараклия</w:t>
      </w:r>
    </w:p>
    <w:p w14:paraId="1F33E7FF" w14:textId="77777777" w:rsidR="006240FE" w:rsidRPr="00AA26A3" w:rsidRDefault="0047237D" w:rsidP="00AA26A3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AA26A3">
        <w:rPr>
          <w:rFonts w:ascii="Times New Roman" w:hAnsi="Times New Roman" w:cs="Times New Roman"/>
          <w:sz w:val="24"/>
          <w:szCs w:val="24"/>
        </w:rPr>
        <w:t>г. Тараклия, ул. Карла Маркса, 69 (2 эт.)</w:t>
      </w:r>
    </w:p>
    <w:p w14:paraId="2557D185" w14:textId="77777777" w:rsidR="00064B0E" w:rsidRPr="00AA26A3" w:rsidRDefault="00064B0E" w:rsidP="00AA26A3">
      <w:pPr>
        <w:spacing w:after="0"/>
        <w:ind w:firstLine="425"/>
        <w:jc w:val="center"/>
        <w:rPr>
          <w:rFonts w:ascii="Times New Roman" w:hAnsi="Times New Roman" w:cs="Times New Roman"/>
          <w:sz w:val="24"/>
          <w:szCs w:val="24"/>
        </w:rPr>
      </w:pPr>
    </w:p>
    <w:p w14:paraId="13FB0370" w14:textId="68AA0148" w:rsidR="00534763" w:rsidRPr="00AA26A3" w:rsidRDefault="00F6223D" w:rsidP="00AA26A3">
      <w:pPr>
        <w:spacing w:after="0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6A3"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замещение должности директора </w:t>
      </w:r>
    </w:p>
    <w:p w14:paraId="07E274F3" w14:textId="6CBD1EC6" w:rsidR="00B8292C" w:rsidRPr="00B8292C" w:rsidRDefault="00716BA8" w:rsidP="00B829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u w:val="single"/>
        </w:rPr>
      </w:pPr>
      <w:r>
        <w:rPr>
          <w:b/>
          <w:bCs/>
        </w:rPr>
        <w:t>публичного</w:t>
      </w:r>
      <w:r w:rsidR="00B8292C" w:rsidRPr="00B8292C">
        <w:rPr>
          <w:b/>
          <w:bCs/>
        </w:rPr>
        <w:t xml:space="preserve"> учреждения</w:t>
      </w:r>
      <w:r w:rsidR="00B8292C" w:rsidRPr="00B8292C">
        <w:rPr>
          <w:b/>
          <w:bCs/>
          <w:color w:val="000000" w:themeColor="text1"/>
          <w:u w:val="single"/>
        </w:rPr>
        <w:t xml:space="preserve"> </w:t>
      </w:r>
    </w:p>
    <w:p w14:paraId="15AD5038" w14:textId="77777777" w:rsidR="00B8292C" w:rsidRDefault="00B8292C" w:rsidP="00B8292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u w:val="single"/>
        </w:rPr>
      </w:pPr>
    </w:p>
    <w:p w14:paraId="13849EAF" w14:textId="2DC4D794" w:rsidR="00716BA8" w:rsidRDefault="00A04B63" w:rsidP="00716BA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 w:themeColor="text1"/>
          <w:u w:val="single"/>
        </w:rPr>
      </w:pPr>
      <w:r w:rsidRPr="00A04B63">
        <w:rPr>
          <w:b/>
          <w:bCs/>
          <w:color w:val="000000" w:themeColor="text1"/>
          <w:u w:val="single"/>
        </w:rPr>
        <w:t>гимназии «Генерал Иван Инзов» г. Тараклия района Тараклия</w:t>
      </w:r>
    </w:p>
    <w:p w14:paraId="738F12A4" w14:textId="77777777" w:rsidR="00A04B63" w:rsidRPr="00AA26A3" w:rsidRDefault="00A04B63" w:rsidP="00716BA8">
      <w:pPr>
        <w:pStyle w:val="a3"/>
        <w:shd w:val="clear" w:color="auto" w:fill="FFFFFF"/>
        <w:spacing w:before="0" w:beforeAutospacing="0" w:after="0" w:afterAutospacing="0"/>
        <w:jc w:val="center"/>
      </w:pPr>
    </w:p>
    <w:p w14:paraId="0EC22D5F" w14:textId="31D00DF4" w:rsidR="00064B0E" w:rsidRPr="00AA26A3" w:rsidRDefault="006240FE" w:rsidP="00B8292C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AA26A3">
        <w:t xml:space="preserve">Кандидаты на замещение должности директора образовательного учреждения подают конкурсное досье лично или через представителя (в канцелярию организатора конкурса), посредством почты или электронной почты в период </w:t>
      </w:r>
      <w:bookmarkStart w:id="0" w:name="_Hlk220681963"/>
      <w:r w:rsidR="00012C4A" w:rsidRPr="00012C4A">
        <w:rPr>
          <w:b/>
          <w:bCs/>
        </w:rPr>
        <w:t>с</w:t>
      </w:r>
      <w:r w:rsidR="00012C4A">
        <w:t xml:space="preserve"> </w:t>
      </w:r>
      <w:r w:rsidR="00A04B63">
        <w:rPr>
          <w:b/>
        </w:rPr>
        <w:t>15 июня по 14 июля</w:t>
      </w:r>
      <w:r w:rsidR="00716BA8">
        <w:rPr>
          <w:b/>
        </w:rPr>
        <w:t xml:space="preserve"> 2026</w:t>
      </w:r>
      <w:r w:rsidRPr="00AA26A3">
        <w:rPr>
          <w:b/>
        </w:rPr>
        <w:t xml:space="preserve"> года</w:t>
      </w:r>
      <w:r w:rsidRPr="00AA26A3">
        <w:t xml:space="preserve"> </w:t>
      </w:r>
      <w:bookmarkEnd w:id="0"/>
      <w:r w:rsidRPr="00AA26A3">
        <w:t xml:space="preserve">включительно. </w:t>
      </w:r>
    </w:p>
    <w:p w14:paraId="778B8A6F" w14:textId="1BC60C9A" w:rsidR="00064B0E" w:rsidRPr="00AA26A3" w:rsidRDefault="00F6223D" w:rsidP="00B829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AA26A3">
        <w:rPr>
          <w:rFonts w:ascii="Times New Roman" w:hAnsi="Times New Roman" w:cs="Times New Roman"/>
          <w:b/>
          <w:sz w:val="24"/>
          <w:szCs w:val="24"/>
        </w:rPr>
        <w:t>Лицо, отвечающее за прием документов</w:t>
      </w:r>
      <w:r w:rsidRPr="00AA26A3">
        <w:rPr>
          <w:rFonts w:ascii="Times New Roman" w:hAnsi="Times New Roman" w:cs="Times New Roman"/>
          <w:sz w:val="24"/>
          <w:szCs w:val="24"/>
        </w:rPr>
        <w:t xml:space="preserve"> – Костин Ирина Петровна, главный специалист Службы управле</w:t>
      </w:r>
      <w:r w:rsidR="00CA70AC" w:rsidRPr="00AA26A3">
        <w:rPr>
          <w:rFonts w:ascii="Times New Roman" w:hAnsi="Times New Roman" w:cs="Times New Roman"/>
          <w:sz w:val="24"/>
          <w:szCs w:val="24"/>
        </w:rPr>
        <w:t>ния человеческими ресурсами УО</w:t>
      </w:r>
      <w:r w:rsidRPr="00AA26A3">
        <w:rPr>
          <w:rFonts w:ascii="Times New Roman" w:hAnsi="Times New Roman" w:cs="Times New Roman"/>
          <w:sz w:val="24"/>
          <w:szCs w:val="24"/>
        </w:rPr>
        <w:t xml:space="preserve"> РС Та</w:t>
      </w:r>
      <w:r w:rsidR="002E449C" w:rsidRPr="00AA26A3">
        <w:rPr>
          <w:rFonts w:ascii="Times New Roman" w:hAnsi="Times New Roman" w:cs="Times New Roman"/>
          <w:sz w:val="24"/>
          <w:szCs w:val="24"/>
        </w:rPr>
        <w:t>раклия, тел. 0 (294) 2</w:t>
      </w:r>
      <w:r w:rsidR="00CA70AC" w:rsidRPr="00AA26A3">
        <w:rPr>
          <w:rFonts w:ascii="Times New Roman" w:hAnsi="Times New Roman" w:cs="Times New Roman"/>
          <w:sz w:val="24"/>
          <w:szCs w:val="24"/>
        </w:rPr>
        <w:t xml:space="preserve"> - 15 - </w:t>
      </w:r>
      <w:r w:rsidR="002E449C" w:rsidRPr="00AA26A3">
        <w:rPr>
          <w:rFonts w:ascii="Times New Roman" w:hAnsi="Times New Roman" w:cs="Times New Roman"/>
          <w:sz w:val="24"/>
          <w:szCs w:val="24"/>
        </w:rPr>
        <w:t xml:space="preserve">20, </w:t>
      </w:r>
      <w:r w:rsidR="006240FE" w:rsidRPr="00AA26A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E449C" w:rsidRPr="00AA26A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E449C" w:rsidRPr="00AA26A3">
        <w:rPr>
          <w:rFonts w:ascii="Times New Roman" w:hAnsi="Times New Roman" w:cs="Times New Roman"/>
          <w:sz w:val="24"/>
          <w:szCs w:val="24"/>
        </w:rPr>
        <w:t xml:space="preserve"> – </w:t>
      </w:r>
      <w:r w:rsidR="002E449C" w:rsidRPr="00AA26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2E449C" w:rsidRPr="00AA26A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6240FE" w:rsidRPr="00AA26A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costin</w:t>
        </w:r>
        <w:r w:rsidR="006240FE" w:rsidRPr="00AA26A3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240FE" w:rsidRPr="00AA26A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irina</w:t>
        </w:r>
        <w:r w:rsidR="006240FE" w:rsidRPr="00AA26A3">
          <w:rPr>
            <w:rStyle w:val="ab"/>
            <w:rFonts w:ascii="Times New Roman" w:hAnsi="Times New Roman" w:cs="Times New Roman"/>
            <w:sz w:val="24"/>
            <w:szCs w:val="24"/>
          </w:rPr>
          <w:t>1@</w:t>
        </w:r>
        <w:r w:rsidR="006240FE" w:rsidRPr="00AA26A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6240FE" w:rsidRPr="00AA26A3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="006240FE" w:rsidRPr="00AA26A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3F4AB850" w14:textId="77777777" w:rsidR="00EF7CBA" w:rsidRPr="00AA26A3" w:rsidRDefault="007A21DA" w:rsidP="00AA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6A3">
        <w:rPr>
          <w:rFonts w:ascii="Times New Roman" w:hAnsi="Times New Roman" w:cs="Times New Roman"/>
          <w:b/>
          <w:sz w:val="24"/>
          <w:szCs w:val="24"/>
        </w:rPr>
        <w:t>Условия участия в конкурсе</w:t>
      </w:r>
    </w:p>
    <w:p w14:paraId="308DB5CC" w14:textId="77777777" w:rsidR="00064B0E" w:rsidRPr="00AA26A3" w:rsidRDefault="00064B0E" w:rsidP="00AA26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419B1" w14:textId="57CD2754" w:rsidR="00D73177" w:rsidRPr="00AA26A3" w:rsidRDefault="00D73177" w:rsidP="00AA26A3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color w:val="000000"/>
        </w:rPr>
      </w:pPr>
      <w:r w:rsidRPr="00AA26A3">
        <w:rPr>
          <w:color w:val="000000"/>
        </w:rPr>
        <w:t xml:space="preserve">На должность директора </w:t>
      </w:r>
      <w:r w:rsidR="00716BA8">
        <w:rPr>
          <w:color w:val="000000"/>
        </w:rPr>
        <w:t>публичного</w:t>
      </w:r>
      <w:r w:rsidRPr="00AA26A3">
        <w:rPr>
          <w:color w:val="000000"/>
        </w:rPr>
        <w:t xml:space="preserve"> учреждения может претендовать лицо, соответствующее в совокупности следующим требованиям:</w:t>
      </w:r>
    </w:p>
    <w:p w14:paraId="367FC904" w14:textId="77777777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является гражданином Республики Молдова;</w:t>
      </w:r>
    </w:p>
    <w:p w14:paraId="7A79AAD1" w14:textId="77777777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имеет высшее образование магистратуры (уровень 7 CNC) или эквивалент;</w:t>
      </w:r>
    </w:p>
    <w:p w14:paraId="0EA5CC31" w14:textId="77777777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имеет профессиональный опыт не менее трех лет на руководящей должности или в педагогической деятельности;</w:t>
      </w:r>
    </w:p>
    <w:p w14:paraId="37A83E04" w14:textId="77777777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не достигло 65-летнего возраста на дату истечения срока подачи пакета документов/досье;</w:t>
      </w:r>
    </w:p>
    <w:p w14:paraId="29FF12D3" w14:textId="15B40C1B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владеет румынским языком (для трудоустройства в населенных пунктах проживания разных миноритарных групп, в которых преподавание осуществляется на родном языке, или в учреждениях, в которых язык преподавания другой, нежели румынский, владеет румынским языком на уровне общения и соответствующим языком преподавания);</w:t>
      </w:r>
    </w:p>
    <w:p w14:paraId="09BA4462" w14:textId="77777777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признано дееспособным с точки зрения здоровья для исполнения функций на основании медицинского заключения, выданного в соответствии с законом семейным врачом;</w:t>
      </w:r>
    </w:p>
    <w:p w14:paraId="4F138E0B" w14:textId="77777777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нет судимости;</w:t>
      </w:r>
    </w:p>
    <w:p w14:paraId="01FE8712" w14:textId="7EE87D31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не было уволено за последние 5 лет на основании положений подпунктов g) - r) части (1) статьи 86 или освобождено с государственной должности на основании подпунктов a), b) части (1) статьи 64 Закона №158/2008 о государственной должности и статусе государственного служащего, на основании неоспоримого акта. Акт об увольнении или освобождении от должности остается неоспоримым в день истечения срока обжалования или в день принятия окончательного Решения суда, в случае его обжалования.</w:t>
      </w:r>
    </w:p>
    <w:p w14:paraId="49E49335" w14:textId="77777777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не имеет запрета на руководящие должности;</w:t>
      </w:r>
    </w:p>
    <w:p w14:paraId="62944EA2" w14:textId="1C6AD7C6" w:rsidR="00572615" w:rsidRPr="00AA26A3" w:rsidRDefault="00572615" w:rsidP="00F8472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имеет безупречную репутацию. Не может быть допущено к конкурсу на должность директора/заместителя директора лицо, которое:</w:t>
      </w:r>
    </w:p>
    <w:p w14:paraId="3F13FA13" w14:textId="77777777" w:rsidR="00572615" w:rsidRPr="00AA26A3" w:rsidRDefault="00572615" w:rsidP="00F8472C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было осуждено за тяжкие, особо тяжкие, чрезвычайно тяжкие преступления, совершенные умышленно, даже если судимость была погашена;</w:t>
      </w:r>
    </w:p>
    <w:p w14:paraId="7ABFE0C9" w14:textId="77777777" w:rsidR="00572615" w:rsidRPr="00AA26A3" w:rsidRDefault="00572615" w:rsidP="00F8472C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имеет непогашенную судимость за совершение иных преступлений или неснятые в связи с их совершением запреты;</w:t>
      </w:r>
    </w:p>
    <w:p w14:paraId="2F835ED1" w14:textId="77777777" w:rsidR="00572615" w:rsidRPr="00AA26A3" w:rsidRDefault="00572615" w:rsidP="00F8472C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демонстрирует поведение или осуществляет деятельность, не совместимые с нормами Кодекса профессиональной этики педагогических работников, подтвержденную бесспорным решением Совета по этике;</w:t>
      </w:r>
    </w:p>
    <w:p w14:paraId="7BB38305" w14:textId="58C6F84C" w:rsidR="00572615" w:rsidRDefault="00572615" w:rsidP="00F8472C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допустило злоупотребление, установленное судебным решением, вынесенным национальными или международными судебными инстанциями, в результате которого нарушены права и основные свободы человека.</w:t>
      </w:r>
    </w:p>
    <w:p w14:paraId="64304EB4" w14:textId="77777777" w:rsidR="00B8292C" w:rsidRPr="00F8472C" w:rsidRDefault="00B8292C" w:rsidP="00B8292C">
      <w:pPr>
        <w:pStyle w:val="a3"/>
        <w:shd w:val="clear" w:color="auto" w:fill="FFFFFF"/>
        <w:spacing w:before="0" w:beforeAutospacing="0" w:after="0" w:afterAutospacing="0"/>
        <w:ind w:left="426"/>
        <w:jc w:val="both"/>
      </w:pPr>
    </w:p>
    <w:p w14:paraId="4C1F74D8" w14:textId="02862D54" w:rsidR="002E449C" w:rsidRDefault="002E449C" w:rsidP="00AA26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AA26A3">
        <w:rPr>
          <w:b/>
        </w:rPr>
        <w:lastRenderedPageBreak/>
        <w:t>Конкурсное досье должно содержать следующие обязательные документы:</w:t>
      </w:r>
    </w:p>
    <w:p w14:paraId="708596DA" w14:textId="77777777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14:paraId="3BAB024F" w14:textId="2A846419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 xml:space="preserve">заявку на участие в конкурсе, образец которой приведен в </w:t>
      </w:r>
      <w:r w:rsidRPr="00AA26A3">
        <w:rPr>
          <w:u w:val="single"/>
        </w:rPr>
        <w:t xml:space="preserve">приложении № 1; </w:t>
      </w:r>
    </w:p>
    <w:p w14:paraId="0F630604" w14:textId="77777777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>копию удостоверения личности;</w:t>
      </w:r>
    </w:p>
    <w:p w14:paraId="3ADED5BF" w14:textId="77777777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>копию/копии документа/документов об образовании;</w:t>
      </w:r>
    </w:p>
    <w:p w14:paraId="16BA5B67" w14:textId="77AFD808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>копии документов, подтверждающих педагогический стаж</w:t>
      </w:r>
      <w:r w:rsidR="003F584D">
        <w:t>/</w:t>
      </w:r>
      <w:r w:rsidRPr="00AA26A3">
        <w:t xml:space="preserve"> управленческий кандидата;</w:t>
      </w:r>
    </w:p>
    <w:p w14:paraId="0DF8891C" w14:textId="77777777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 xml:space="preserve">резюме, образец которого приведен в </w:t>
      </w:r>
      <w:r w:rsidRPr="00AA26A3">
        <w:rPr>
          <w:u w:val="single"/>
        </w:rPr>
        <w:t>приложении № 2;</w:t>
      </w:r>
    </w:p>
    <w:p w14:paraId="6015C8BD" w14:textId="77777777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>медицинскую справку, выданную семейным врачом, подтверждающую, что лицо дееспособно с точки зрения здоровья для исполнения функций;</w:t>
      </w:r>
    </w:p>
    <w:p w14:paraId="55F1B063" w14:textId="77777777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>справка об отсутствии судимости или декларация о собственной ответственности;</w:t>
      </w:r>
    </w:p>
    <w:p w14:paraId="6B71347D" w14:textId="77777777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 xml:space="preserve">Декларацию под личную ответственность о представлении, в день собеседования, проекта плана развития учреждения на пять лет (в случае кандидатов на должность директора) / проекта плана развития учреждения на пять лет согласно сфере ответственности (в случае кандидатов на должность заместителя директора). </w:t>
      </w:r>
      <w:r w:rsidRPr="00AA26A3">
        <w:rPr>
          <w:b/>
          <w:bCs/>
          <w:i/>
          <w:iCs/>
        </w:rPr>
        <w:t>Для конкурсов, объявленных в последнем квартале года, проект плана будет содержать 5 - летний период, начиная с 1 января следующего года;</w:t>
      </w:r>
    </w:p>
    <w:p w14:paraId="14F02E06" w14:textId="268585F8" w:rsidR="009003B1" w:rsidRPr="00AA26A3" w:rsidRDefault="009003B1" w:rsidP="00F8472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426" w:hanging="283"/>
        <w:jc w:val="both"/>
        <w:rPr>
          <w:u w:val="single"/>
        </w:rPr>
      </w:pPr>
      <w:r w:rsidRPr="00AA26A3">
        <w:t>декларацию под личную ответственность о том, что лицу не запрещено занимать руководящие должности и что оно имеет безупречную репутацию. Не может быть допущено к конкурсу на должность директора/заместителя директора лицо, которое:</w:t>
      </w:r>
    </w:p>
    <w:p w14:paraId="3E86DFE4" w14:textId="77777777" w:rsidR="00AA26A3" w:rsidRPr="00AA26A3" w:rsidRDefault="009003B1" w:rsidP="00F8472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было осуждено за тяжкие, особо тяжкие, чрезвычайно тяжкие преступления, совершенные умышленно, даже если судимость была погашена;</w:t>
      </w:r>
    </w:p>
    <w:p w14:paraId="6C26A804" w14:textId="77777777" w:rsidR="00AA26A3" w:rsidRPr="00AA26A3" w:rsidRDefault="009003B1" w:rsidP="00F8472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имеет непогашенную судимость за совершение иных преступлений или неснятые в связи с их совершением запреты;</w:t>
      </w:r>
    </w:p>
    <w:p w14:paraId="50009F1F" w14:textId="77777777" w:rsidR="00AA26A3" w:rsidRPr="00AA26A3" w:rsidRDefault="009003B1" w:rsidP="00F8472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демонстрирует поведение или осуществляет деятельность, не совместимые с нормами Кодекса профессиональной этики педагогических работников, подтвержденную бесспорным решением Совета по этике;</w:t>
      </w:r>
    </w:p>
    <w:p w14:paraId="4FFFDEF3" w14:textId="6448981E" w:rsidR="009003B1" w:rsidRPr="00AA26A3" w:rsidRDefault="009003B1" w:rsidP="00F8472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426"/>
        <w:jc w:val="both"/>
      </w:pPr>
      <w:r w:rsidRPr="00AA26A3">
        <w:t>допустило злоупотребление, установленное судебным решением, вынесенным национальными или международными судебными инстанциями, в результате которого нарушены права и основные свободы человека.</w:t>
      </w:r>
    </w:p>
    <w:p w14:paraId="1724D097" w14:textId="77777777" w:rsidR="009003B1" w:rsidRPr="00AA26A3" w:rsidRDefault="009003B1" w:rsidP="00AA26A3">
      <w:pPr>
        <w:pStyle w:val="a3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73F42546" w14:textId="4FF910E6" w:rsid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A26A3">
        <w:rPr>
          <w:shd w:val="clear" w:color="auto" w:fill="FFFFFF"/>
        </w:rPr>
        <w:t>Кандидат может приложить и другие документы, которые считает уместными, включая копии актов, подтверждающих педагогическую/управленческую степень и/или ученую/ученую-педагогическую степень, рекомендации, копии актов, свидетельствующих о непрерывном образовании, профессиональных и управленческих достижениях, продемонстрированных на местных/национальных/международных конкурсах, педагогические и научные публикации, статус национального/международного эксперта/оценщика и пр.</w:t>
      </w:r>
    </w:p>
    <w:p w14:paraId="210A2119" w14:textId="77777777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14:paraId="06B84AE1" w14:textId="06A3C6A0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hd w:val="clear" w:color="auto" w:fill="FFFFFF"/>
        </w:rPr>
      </w:pPr>
      <w:r w:rsidRPr="00AA26A3">
        <w:rPr>
          <w:shd w:val="clear" w:color="auto" w:fill="FFFFFF"/>
        </w:rPr>
        <w:t xml:space="preserve">В заявке на участие в конкурсе указывается список поданных документов, пронумеровав каждую страницу. Пакеты документов/досье для участия в конкурсе </w:t>
      </w:r>
      <w:r w:rsidRPr="00AA26A3">
        <w:rPr>
          <w:b/>
          <w:bCs/>
          <w:shd w:val="clear" w:color="auto" w:fill="FFFFFF"/>
        </w:rPr>
        <w:t>не могут комплектоваться документами по истечении 30-дневного срока со дня публикации объявления без запроса конкурсной комиссией.</w:t>
      </w:r>
    </w:p>
    <w:p w14:paraId="5407966E" w14:textId="77777777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hd w:val="clear" w:color="auto" w:fill="FFFFFF"/>
        </w:rPr>
      </w:pPr>
    </w:p>
    <w:p w14:paraId="7B95BAB1" w14:textId="77777777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26A3">
        <w:t xml:space="preserve">В случае, </w:t>
      </w:r>
      <w:r w:rsidRPr="00AA26A3">
        <w:rPr>
          <w:b/>
          <w:bCs/>
        </w:rPr>
        <w:t>когда конкурсное досье подается лично или через представителя</w:t>
      </w:r>
      <w:r w:rsidRPr="00AA26A3">
        <w:t xml:space="preserve">, необходимые акты можно удостоверить нотариально или через кадровою службу или руководителем учреждения, где работает кандидат, проставлением </w:t>
      </w:r>
      <w:proofErr w:type="gramStart"/>
      <w:r w:rsidRPr="00AA26A3">
        <w:t>записи ”соответствует</w:t>
      </w:r>
      <w:proofErr w:type="gramEnd"/>
      <w:r w:rsidRPr="00AA26A3">
        <w:t xml:space="preserve"> оригиналу” либо представить копии вместе с оригиналами для подтверждения их подлинности.</w:t>
      </w:r>
    </w:p>
    <w:p w14:paraId="3A2811C3" w14:textId="21E7ACDF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AA26A3">
        <w:t>В случае, когда для участия в конкурсе представлены копии документов без оригиналов, последние представляются в день проведения конкурса. Если требуемые акты не представлены, комиссия принимает решение о недопущении к участию в конкурсе.</w:t>
      </w:r>
    </w:p>
    <w:p w14:paraId="6D21C661" w14:textId="77777777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hd w:val="clear" w:color="auto" w:fill="FFFFFF"/>
        </w:rPr>
      </w:pPr>
    </w:p>
    <w:p w14:paraId="4E99E055" w14:textId="586A298F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AA26A3">
        <w:rPr>
          <w:shd w:val="clear" w:color="auto" w:fill="FFFFFF"/>
        </w:rPr>
        <w:t xml:space="preserve">В случае, </w:t>
      </w:r>
      <w:r w:rsidRPr="00AA26A3">
        <w:rPr>
          <w:b/>
          <w:bCs/>
          <w:shd w:val="clear" w:color="auto" w:fill="FFFFFF"/>
        </w:rPr>
        <w:t>когда конкурсное досье отправлено по почте</w:t>
      </w:r>
      <w:r w:rsidRPr="00AA26A3">
        <w:rPr>
          <w:shd w:val="clear" w:color="auto" w:fill="FFFFFF"/>
        </w:rPr>
        <w:t xml:space="preserve">, акты, которые необходимо представить в виде копий, можно удостоверить нотариально или через кадровую службу или руководителем учреждения, где работает кандидат, проставлением </w:t>
      </w:r>
      <w:proofErr w:type="gramStart"/>
      <w:r w:rsidRPr="00AA26A3">
        <w:rPr>
          <w:shd w:val="clear" w:color="auto" w:fill="FFFFFF"/>
        </w:rPr>
        <w:t>записи</w:t>
      </w:r>
      <w:r w:rsidR="00A04B63">
        <w:rPr>
          <w:shd w:val="clear" w:color="auto" w:fill="FFFFFF"/>
        </w:rPr>
        <w:t xml:space="preserve"> </w:t>
      </w:r>
      <w:r w:rsidRPr="00AA26A3">
        <w:rPr>
          <w:shd w:val="clear" w:color="auto" w:fill="FFFFFF"/>
        </w:rPr>
        <w:t>”соответствует</w:t>
      </w:r>
      <w:proofErr w:type="gramEnd"/>
      <w:r w:rsidRPr="00AA26A3">
        <w:rPr>
          <w:shd w:val="clear" w:color="auto" w:fill="FFFFFF"/>
        </w:rPr>
        <w:t xml:space="preserve"> оригиналу” либо представить в виде копий. В случае, когда для участия в конкурсе представлены </w:t>
      </w:r>
      <w:r w:rsidRPr="00AA26A3">
        <w:rPr>
          <w:shd w:val="clear" w:color="auto" w:fill="FFFFFF"/>
        </w:rPr>
        <w:lastRenderedPageBreak/>
        <w:t>документы в виде копий, оригиналы документов (копии, удостоверенные нотариально) представляются в день проведения конкурса. Если требуемые акты не представлены, комиссия принимает решение о недопущении к участию в конкурсе.</w:t>
      </w:r>
    </w:p>
    <w:p w14:paraId="310B40F7" w14:textId="77777777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</w:p>
    <w:p w14:paraId="09FC7EFD" w14:textId="003FF79F" w:rsidR="006240FE" w:rsidRPr="00AA26A3" w:rsidRDefault="006240FE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AA26A3">
        <w:t xml:space="preserve">В случае, </w:t>
      </w:r>
      <w:r w:rsidRPr="00AA26A3">
        <w:rPr>
          <w:b/>
          <w:bCs/>
        </w:rPr>
        <w:t>когда конкурсное досье отправлено по электронной почте,</w:t>
      </w:r>
      <w:r w:rsidRPr="00AA26A3">
        <w:t xml:space="preserve"> все необходимые акты сканируют в формате PDF или JPG. В этом случае в день проведения конкурса под санкцией недопущения к конкурсу, кандидат должен представить конкурсное досье в оригинале. Если требуемые акты не представлены, комиссия принимает решение о недопущении к участию в конкурсе. </w:t>
      </w:r>
    </w:p>
    <w:p w14:paraId="36A05DB1" w14:textId="77777777" w:rsidR="006240FE" w:rsidRPr="00AA26A3" w:rsidRDefault="006240FE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AA26A3">
        <w:t>Справку об отсутствии судимости можно заменить декларацией о собственной ответственности, и этот факт отмечается в заявке на участие в конкурсе. В этом случае кандидат должен представить справку об отсутствии судимости в оригинале в срок не позднее 10 календарных дней с даты, когда был объявлен победителем конкурса, в противном случае приказ о назначении не будет издан.</w:t>
      </w:r>
    </w:p>
    <w:p w14:paraId="41372877" w14:textId="5582C283" w:rsidR="006240FE" w:rsidRPr="00AA26A3" w:rsidRDefault="006240FE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AA26A3">
        <w:t>В случае подачи досье лично кандидатом или через представителя заявка на участие в конкурсе подается в 2 экземплярах, из которых один экземпляр возвращается лицу, подавшему досье, под подпись.</w:t>
      </w:r>
    </w:p>
    <w:p w14:paraId="146D0B50" w14:textId="77777777" w:rsidR="00AA26A3" w:rsidRPr="00AA26A3" w:rsidRDefault="00AA26A3" w:rsidP="00AA26A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</w:p>
    <w:p w14:paraId="7C183CE9" w14:textId="7E5F4550" w:rsidR="002E449C" w:rsidRPr="00AA26A3" w:rsidRDefault="00AA26A3" w:rsidP="00AA2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A26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Для МАКОВЕЙ ПАНАГИИ</w:t>
      </w:r>
      <w:r w:rsidR="004C2A56" w:rsidRPr="00AA26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+ </w:t>
      </w:r>
      <w:r w:rsidR="00716BA8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информация, предоставленная УЗ</w:t>
      </w:r>
      <w:r w:rsidR="004C2A56" w:rsidRPr="00AA26A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, + приложения 1, 2 – выставить на сайт</w:t>
      </w:r>
    </w:p>
    <w:sectPr w:rsidR="002E449C" w:rsidRPr="00AA26A3" w:rsidSect="00AA26A3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1FAC"/>
    <w:multiLevelType w:val="hybridMultilevel"/>
    <w:tmpl w:val="750C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2EF4"/>
    <w:multiLevelType w:val="hybridMultilevel"/>
    <w:tmpl w:val="21A63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17A1"/>
    <w:multiLevelType w:val="hybridMultilevel"/>
    <w:tmpl w:val="44060F90"/>
    <w:lvl w:ilvl="0" w:tplc="E54AD30C">
      <w:start w:val="2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4C80D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4F3E4D"/>
    <w:multiLevelType w:val="hybridMultilevel"/>
    <w:tmpl w:val="84064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63D89"/>
    <w:multiLevelType w:val="hybridMultilevel"/>
    <w:tmpl w:val="C9BA6D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61E5610"/>
    <w:multiLevelType w:val="hybridMultilevel"/>
    <w:tmpl w:val="CD62D5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53195C"/>
    <w:multiLevelType w:val="hybridMultilevel"/>
    <w:tmpl w:val="43AED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E02E0"/>
    <w:multiLevelType w:val="hybridMultilevel"/>
    <w:tmpl w:val="D2B03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A71E7"/>
    <w:multiLevelType w:val="hybridMultilevel"/>
    <w:tmpl w:val="D780F030"/>
    <w:lvl w:ilvl="0" w:tplc="0419000F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9" w15:restartNumberingAfterBreak="0">
    <w:nsid w:val="1C06433F"/>
    <w:multiLevelType w:val="hybridMultilevel"/>
    <w:tmpl w:val="42E6EFC2"/>
    <w:lvl w:ilvl="0" w:tplc="A63E27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393B26"/>
    <w:multiLevelType w:val="hybridMultilevel"/>
    <w:tmpl w:val="9FEE0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43FE"/>
    <w:multiLevelType w:val="hybridMultilevel"/>
    <w:tmpl w:val="391C3C7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039CA"/>
    <w:multiLevelType w:val="hybridMultilevel"/>
    <w:tmpl w:val="36CA2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5812D1"/>
    <w:multiLevelType w:val="hybridMultilevel"/>
    <w:tmpl w:val="23086D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"/>
        </w:tabs>
        <w:ind w:left="87" w:hanging="360"/>
      </w:pPr>
    </w:lvl>
    <w:lvl w:ilvl="2" w:tplc="0419001B">
      <w:start w:val="1"/>
      <w:numFmt w:val="decimal"/>
      <w:lvlText w:val="%3."/>
      <w:lvlJc w:val="left"/>
      <w:pPr>
        <w:tabs>
          <w:tab w:val="num" w:pos="807"/>
        </w:tabs>
        <w:ind w:left="80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4190019">
      <w:start w:val="1"/>
      <w:numFmt w:val="decimal"/>
      <w:lvlText w:val="%5."/>
      <w:lvlJc w:val="left"/>
      <w:pPr>
        <w:tabs>
          <w:tab w:val="num" w:pos="2247"/>
        </w:tabs>
        <w:ind w:left="224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967"/>
        </w:tabs>
        <w:ind w:left="296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4190019">
      <w:start w:val="1"/>
      <w:numFmt w:val="decimal"/>
      <w:lvlText w:val="%8."/>
      <w:lvlJc w:val="left"/>
      <w:pPr>
        <w:tabs>
          <w:tab w:val="num" w:pos="4407"/>
        </w:tabs>
        <w:ind w:left="4407" w:hanging="360"/>
      </w:pPr>
    </w:lvl>
    <w:lvl w:ilvl="8" w:tplc="0419001B">
      <w:start w:val="1"/>
      <w:numFmt w:val="decimal"/>
      <w:lvlText w:val="%9."/>
      <w:lvlJc w:val="left"/>
      <w:pPr>
        <w:tabs>
          <w:tab w:val="num" w:pos="5127"/>
        </w:tabs>
        <w:ind w:left="5127" w:hanging="360"/>
      </w:pPr>
    </w:lvl>
  </w:abstractNum>
  <w:abstractNum w:abstractNumId="14" w15:restartNumberingAfterBreak="0">
    <w:nsid w:val="2DF671B1"/>
    <w:multiLevelType w:val="hybridMultilevel"/>
    <w:tmpl w:val="F082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52775"/>
    <w:multiLevelType w:val="hybridMultilevel"/>
    <w:tmpl w:val="36DE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847C3"/>
    <w:multiLevelType w:val="hybridMultilevel"/>
    <w:tmpl w:val="7A6E2C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7337070"/>
    <w:multiLevelType w:val="hybridMultilevel"/>
    <w:tmpl w:val="2C9A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02C34"/>
    <w:multiLevelType w:val="hybridMultilevel"/>
    <w:tmpl w:val="F5846B6C"/>
    <w:lvl w:ilvl="0" w:tplc="7EB41D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FB4734"/>
    <w:multiLevelType w:val="hybridMultilevel"/>
    <w:tmpl w:val="48066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50080"/>
    <w:multiLevelType w:val="hybridMultilevel"/>
    <w:tmpl w:val="93E2D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824D0"/>
    <w:multiLevelType w:val="hybridMultilevel"/>
    <w:tmpl w:val="F3C6A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D3E7D"/>
    <w:multiLevelType w:val="hybridMultilevel"/>
    <w:tmpl w:val="162E3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27178"/>
    <w:multiLevelType w:val="hybridMultilevel"/>
    <w:tmpl w:val="BA525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E7DEC"/>
    <w:multiLevelType w:val="hybridMultilevel"/>
    <w:tmpl w:val="52F62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6F2"/>
    <w:multiLevelType w:val="hybridMultilevel"/>
    <w:tmpl w:val="0414D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6BED7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7948AE"/>
    <w:multiLevelType w:val="hybridMultilevel"/>
    <w:tmpl w:val="6B702360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5EFD4D04"/>
    <w:multiLevelType w:val="hybridMultilevel"/>
    <w:tmpl w:val="9C7474A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175466"/>
    <w:multiLevelType w:val="hybridMultilevel"/>
    <w:tmpl w:val="D3A03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8"/>
  </w:num>
  <w:num w:numId="6">
    <w:abstractNumId w:val="12"/>
  </w:num>
  <w:num w:numId="7">
    <w:abstractNumId w:val="2"/>
  </w:num>
  <w:num w:numId="8">
    <w:abstractNumId w:val="27"/>
  </w:num>
  <w:num w:numId="9">
    <w:abstractNumId w:val="6"/>
  </w:num>
  <w:num w:numId="10">
    <w:abstractNumId w:val="7"/>
  </w:num>
  <w:num w:numId="11">
    <w:abstractNumId w:val="25"/>
  </w:num>
  <w:num w:numId="12">
    <w:abstractNumId w:val="28"/>
  </w:num>
  <w:num w:numId="13">
    <w:abstractNumId w:val="20"/>
  </w:num>
  <w:num w:numId="14">
    <w:abstractNumId w:val="1"/>
  </w:num>
  <w:num w:numId="15">
    <w:abstractNumId w:val="15"/>
  </w:num>
  <w:num w:numId="16">
    <w:abstractNumId w:val="26"/>
  </w:num>
  <w:num w:numId="17">
    <w:abstractNumId w:val="14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2"/>
  </w:num>
  <w:num w:numId="21">
    <w:abstractNumId w:val="3"/>
  </w:num>
  <w:num w:numId="22">
    <w:abstractNumId w:val="23"/>
  </w:num>
  <w:num w:numId="23">
    <w:abstractNumId w:val="21"/>
  </w:num>
  <w:num w:numId="24">
    <w:abstractNumId w:val="19"/>
  </w:num>
  <w:num w:numId="25">
    <w:abstractNumId w:val="0"/>
  </w:num>
  <w:num w:numId="26">
    <w:abstractNumId w:val="17"/>
  </w:num>
  <w:num w:numId="27">
    <w:abstractNumId w:val="24"/>
  </w:num>
  <w:num w:numId="28">
    <w:abstractNumId w:val="16"/>
  </w:num>
  <w:num w:numId="29">
    <w:abstractNumId w:val="11"/>
  </w:num>
  <w:num w:numId="30">
    <w:abstractNumId w:val="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21DA"/>
    <w:rsid w:val="00012C4A"/>
    <w:rsid w:val="00031D8B"/>
    <w:rsid w:val="00064B0E"/>
    <w:rsid w:val="0006664A"/>
    <w:rsid w:val="000A24A6"/>
    <w:rsid w:val="000E278A"/>
    <w:rsid w:val="001564F6"/>
    <w:rsid w:val="00170529"/>
    <w:rsid w:val="001A0CEB"/>
    <w:rsid w:val="001A3E01"/>
    <w:rsid w:val="001C24BD"/>
    <w:rsid w:val="001D7BFF"/>
    <w:rsid w:val="001E10AD"/>
    <w:rsid w:val="001E7C6D"/>
    <w:rsid w:val="00200A72"/>
    <w:rsid w:val="0028565B"/>
    <w:rsid w:val="002A595C"/>
    <w:rsid w:val="002D7FFD"/>
    <w:rsid w:val="002E1713"/>
    <w:rsid w:val="002E3790"/>
    <w:rsid w:val="002E449C"/>
    <w:rsid w:val="003262CC"/>
    <w:rsid w:val="0034602C"/>
    <w:rsid w:val="0039448C"/>
    <w:rsid w:val="003C7B1E"/>
    <w:rsid w:val="003D4253"/>
    <w:rsid w:val="003D778B"/>
    <w:rsid w:val="003F3B0C"/>
    <w:rsid w:val="003F584D"/>
    <w:rsid w:val="004267DE"/>
    <w:rsid w:val="0047237D"/>
    <w:rsid w:val="004B50A0"/>
    <w:rsid w:val="004C2695"/>
    <w:rsid w:val="004C2A56"/>
    <w:rsid w:val="004D7A40"/>
    <w:rsid w:val="004F5976"/>
    <w:rsid w:val="00517F61"/>
    <w:rsid w:val="00534763"/>
    <w:rsid w:val="00556F9B"/>
    <w:rsid w:val="00561625"/>
    <w:rsid w:val="00572615"/>
    <w:rsid w:val="005801D9"/>
    <w:rsid w:val="005B0CC9"/>
    <w:rsid w:val="006240FE"/>
    <w:rsid w:val="00626242"/>
    <w:rsid w:val="00626980"/>
    <w:rsid w:val="00630287"/>
    <w:rsid w:val="0063610E"/>
    <w:rsid w:val="00642207"/>
    <w:rsid w:val="00652464"/>
    <w:rsid w:val="00666739"/>
    <w:rsid w:val="00685638"/>
    <w:rsid w:val="00686FD4"/>
    <w:rsid w:val="006C4A1F"/>
    <w:rsid w:val="006E5CE4"/>
    <w:rsid w:val="007050E7"/>
    <w:rsid w:val="00710230"/>
    <w:rsid w:val="00716BA8"/>
    <w:rsid w:val="0072530A"/>
    <w:rsid w:val="00725633"/>
    <w:rsid w:val="00744F5E"/>
    <w:rsid w:val="007454A0"/>
    <w:rsid w:val="0077128F"/>
    <w:rsid w:val="007745F2"/>
    <w:rsid w:val="0078797D"/>
    <w:rsid w:val="00797468"/>
    <w:rsid w:val="007A21DA"/>
    <w:rsid w:val="007C3489"/>
    <w:rsid w:val="00845B1C"/>
    <w:rsid w:val="00857544"/>
    <w:rsid w:val="009003B1"/>
    <w:rsid w:val="00907D57"/>
    <w:rsid w:val="0095680C"/>
    <w:rsid w:val="009C0351"/>
    <w:rsid w:val="009F1B3C"/>
    <w:rsid w:val="009F23D9"/>
    <w:rsid w:val="009F2C36"/>
    <w:rsid w:val="00A00289"/>
    <w:rsid w:val="00A04B63"/>
    <w:rsid w:val="00A307E4"/>
    <w:rsid w:val="00A77218"/>
    <w:rsid w:val="00A87CED"/>
    <w:rsid w:val="00AA26A3"/>
    <w:rsid w:val="00AC08EC"/>
    <w:rsid w:val="00AC6F7D"/>
    <w:rsid w:val="00AC7424"/>
    <w:rsid w:val="00AF425D"/>
    <w:rsid w:val="00B63817"/>
    <w:rsid w:val="00B70721"/>
    <w:rsid w:val="00B81C55"/>
    <w:rsid w:val="00B8292C"/>
    <w:rsid w:val="00B874C3"/>
    <w:rsid w:val="00BD3020"/>
    <w:rsid w:val="00C1632F"/>
    <w:rsid w:val="00C31188"/>
    <w:rsid w:val="00C35EA5"/>
    <w:rsid w:val="00C426FB"/>
    <w:rsid w:val="00C55E7C"/>
    <w:rsid w:val="00CA70AC"/>
    <w:rsid w:val="00CD2F3B"/>
    <w:rsid w:val="00CF32DA"/>
    <w:rsid w:val="00D433AB"/>
    <w:rsid w:val="00D50DE4"/>
    <w:rsid w:val="00D52B4C"/>
    <w:rsid w:val="00D56DCB"/>
    <w:rsid w:val="00D666F3"/>
    <w:rsid w:val="00D73177"/>
    <w:rsid w:val="00D91B49"/>
    <w:rsid w:val="00DD635F"/>
    <w:rsid w:val="00DE7629"/>
    <w:rsid w:val="00DF46EB"/>
    <w:rsid w:val="00E00AD3"/>
    <w:rsid w:val="00E06A05"/>
    <w:rsid w:val="00E16328"/>
    <w:rsid w:val="00E60D4B"/>
    <w:rsid w:val="00E816E5"/>
    <w:rsid w:val="00EB5B1B"/>
    <w:rsid w:val="00EF2F24"/>
    <w:rsid w:val="00EF7CBA"/>
    <w:rsid w:val="00F306CE"/>
    <w:rsid w:val="00F54389"/>
    <w:rsid w:val="00F6223D"/>
    <w:rsid w:val="00F64CF8"/>
    <w:rsid w:val="00F7494A"/>
    <w:rsid w:val="00F8472C"/>
    <w:rsid w:val="00FB0164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2577B"/>
  <w15:docId w15:val="{8E07A757-88A0-4433-BECF-D86F8C32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351"/>
  </w:style>
  <w:style w:type="paragraph" w:styleId="2">
    <w:name w:val="heading 2"/>
    <w:basedOn w:val="a"/>
    <w:next w:val="a"/>
    <w:link w:val="20"/>
    <w:qFormat/>
    <w:rsid w:val="001A3E01"/>
    <w:pPr>
      <w:keepNext/>
      <w:numPr>
        <w:numId w:val="7"/>
      </w:numPr>
      <w:tabs>
        <w:tab w:val="clear" w:pos="1080"/>
        <w:tab w:val="num" w:pos="720"/>
      </w:tabs>
      <w:spacing w:after="0" w:line="240" w:lineRule="auto"/>
      <w:ind w:hanging="108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2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header">
    <w:name w:val="doc_header"/>
    <w:basedOn w:val="a0"/>
    <w:rsid w:val="007A21DA"/>
  </w:style>
  <w:style w:type="character" w:customStyle="1" w:styleId="docsign1">
    <w:name w:val="doc_sign1"/>
    <w:basedOn w:val="a0"/>
    <w:rsid w:val="007A21DA"/>
  </w:style>
  <w:style w:type="character" w:styleId="a4">
    <w:name w:val="Strong"/>
    <w:basedOn w:val="a0"/>
    <w:qFormat/>
    <w:rsid w:val="007A21DA"/>
    <w:rPr>
      <w:b/>
      <w:bCs/>
    </w:rPr>
  </w:style>
  <w:style w:type="paragraph" w:styleId="a5">
    <w:name w:val="Body Text"/>
    <w:basedOn w:val="a"/>
    <w:link w:val="a6"/>
    <w:rsid w:val="007A21D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6">
    <w:name w:val="Основной текст Знак"/>
    <w:basedOn w:val="a0"/>
    <w:link w:val="a5"/>
    <w:rsid w:val="007A21D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pple-converted-space">
    <w:name w:val="apple-converted-space"/>
    <w:basedOn w:val="a0"/>
    <w:rsid w:val="00666739"/>
  </w:style>
  <w:style w:type="character" w:customStyle="1" w:styleId="docblue">
    <w:name w:val="doc_blue"/>
    <w:basedOn w:val="a0"/>
    <w:rsid w:val="00666739"/>
  </w:style>
  <w:style w:type="paragraph" w:styleId="a7">
    <w:name w:val="Body Text Indent"/>
    <w:basedOn w:val="a"/>
    <w:link w:val="a8"/>
    <w:uiPriority w:val="99"/>
    <w:semiHidden/>
    <w:unhideWhenUsed/>
    <w:rsid w:val="0066673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66739"/>
  </w:style>
  <w:style w:type="character" w:customStyle="1" w:styleId="20">
    <w:name w:val="Заголовок 2 Знак"/>
    <w:basedOn w:val="a0"/>
    <w:link w:val="2"/>
    <w:rsid w:val="001A3E01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paragraph" w:styleId="a9">
    <w:name w:val="List Paragraph"/>
    <w:basedOn w:val="a"/>
    <w:uiPriority w:val="34"/>
    <w:qFormat/>
    <w:rsid w:val="001A3E01"/>
    <w:pPr>
      <w:ind w:left="720"/>
      <w:contextualSpacing/>
    </w:pPr>
  </w:style>
  <w:style w:type="paragraph" w:styleId="aa">
    <w:name w:val="No Spacing"/>
    <w:uiPriority w:val="1"/>
    <w:qFormat/>
    <w:rsid w:val="00D52B4C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ab">
    <w:name w:val="Hyperlink"/>
    <w:basedOn w:val="a0"/>
    <w:uiPriority w:val="99"/>
    <w:unhideWhenUsed/>
    <w:rsid w:val="003D778B"/>
    <w:rPr>
      <w:color w:val="0000FF"/>
      <w:u w:val="single"/>
    </w:rPr>
  </w:style>
  <w:style w:type="character" w:customStyle="1" w:styleId="date-display-single">
    <w:name w:val="date-display-single"/>
    <w:basedOn w:val="a0"/>
    <w:rsid w:val="003D778B"/>
  </w:style>
  <w:style w:type="character" w:styleId="ac">
    <w:name w:val="Emphasis"/>
    <w:basedOn w:val="a0"/>
    <w:uiPriority w:val="20"/>
    <w:qFormat/>
    <w:rsid w:val="00D731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stin.irina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349E-44BD-4B3B-B84D-F7C696BF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3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40</cp:revision>
  <cp:lastPrinted>2023-11-13T09:25:00Z</cp:lastPrinted>
  <dcterms:created xsi:type="dcterms:W3CDTF">2021-11-29T14:38:00Z</dcterms:created>
  <dcterms:modified xsi:type="dcterms:W3CDTF">2026-06-12T05:33:00Z</dcterms:modified>
</cp:coreProperties>
</file>